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ого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а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«Создание высокоскоростной железнодорожной магистрали Санкт-Петербург – Москва (участок Крюково (Алабушево) – Обухово)». 6 этап – Строительство участка Новая Тверь (вкл.) – Высоково (искл.)»,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в соответствии 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</w:t>
        <w:br/>
        <w:t xml:space="preserve">о Росжелдоре, утвержденного постановлением Правительства Российской Федерации от 30.07.2004 № 397, на основании документации </w:t>
        <w:br/>
        <w:t xml:space="preserve">по планировке территории (проект планировки территории, проект межевания территории) для размещения объекта: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«Создание высокоскоростной железнодорожной магистрали Санкт-Петербург – Москва (участок Крюково (Алабушево) – Обухово)». 6 этап – Строительство участка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Новая Тверь (вкл.) – Высоково (искл.)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утвержденной распоряжением Росжелдора от 08.12.2022 </w:t>
        <w:br/>
        <w:t xml:space="preserve">№ ВЛ-432-р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с изменениями,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внесенными распоряжениями Росжелдора </w:t>
        <w:br/>
        <w:t xml:space="preserve">от 25.04.2025 № АБ-334-р и от 18.08.2025 № АБ-789-р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</w:t>
        <w:br/>
        <w:t xml:space="preserve">в интересах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ООО «ВСМ Две Столицы» (ОГРН 1247700011900, </w:t>
        <w:br/>
        <w:t xml:space="preserve">ИНН 9726064201; ул. Крылатская, д. 17, к. 2, вн.тер.г. муниципальный округ Крылатское,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г. Москва, 1216144, e-mail: info@vsm2stl.ru; телефон: 8 (499) 429-09-59)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следующего земельного участка:</w:t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</w:p>
    <w:tbl>
      <w:tblPr>
        <w:tblW w:w="9753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441"/>
        <w:gridCol w:w="2309"/>
        <w:gridCol w:w="2873"/>
        <w:gridCol w:w="1232"/>
        <w:gridCol w:w="1486"/>
      </w:tblGrid>
      <w:tr>
        <w:tblPrEx/>
        <w:trPr>
          <w:trHeight w:val="1530"/>
        </w:trPr>
        <w:tc>
          <w:tcPr>
            <w:shd w:val="clear" w:color="000000" w:fill="ffffff"/>
            <w:tcW w:w="41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3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Условный номер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участка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230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30" w:lineRule="auto"/>
              <w:widowControl w:val="off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Кадастровый номер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участка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ffffff" w:fill="ffffff"/>
            <w:tcW w:w="287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23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486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1490"/>
        </w:trPr>
        <w:tc>
          <w:tcPr>
            <w:shd w:val="clear" w:color="000000" w:fill="ffffff"/>
            <w:tcW w:w="41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309" w:type="dxa"/>
            <w:vAlign w:val="center"/>
            <w:vMerge w:val="restart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69:15:0131901:47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адрес ориентира: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р-н Конаковский ориентир местоположения вне границ Городенское сельское поселение </w:t>
            </w:r>
            <w:r/>
            <w:r/>
            <w:r>
              <w:rPr>
                <w:rFonts w:ascii="Times New Roman" w:hAnsi="Times New Roman" w:eastAsia="Times New Roman" w:cs="Times New Roman"/>
              </w:rPr>
              <w:t xml:space="preserve">сдт "Мечта"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 районе с. Городня у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л. нет дом 45.</w:t>
            </w:r>
            <w:r/>
            <w:r/>
          </w:p>
        </w:tc>
        <w:tc>
          <w:tcPr>
            <w:shd w:val="clear" w:color="ffffff" w:fill="ffffff"/>
            <w:tcW w:w="12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600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86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08.12.2022 № ВЛ-432-р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«Создание высокоскоростной железнодорожной магистрали Санкт-Петербург – Москва (участок Крюково (Алабушево) – Обухово)».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6 этап – Строительство участка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Новая Тверь (вкл.) – Высоково (искл.)»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25.04.2025 № АБ-334-р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изменений в документацию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«Создание высокоскоростной железнодорожной магистрали Санкт-Петербург – Москва (участок Крюково (Алабушево) – Обухово)».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6 этап – Строительство участка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Новая Тверь (вкл.) – Высоково (искл.)»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18.08.2025 № АБ-789-р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изменений в документацию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«Создание высокоскоростной железнодорожной магистрали Санкт-Петербург – Москва (участок Крюково (Алабушево) – Обухово)».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6 этап – Строительство участка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Новая Тверь (вкл.) – Высоково (искл.)»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 проект межевания территории).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info@rlw.gov.ru</w:t>
              </w:r>
            </w:hyperlink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Администрация Конаковского муниципального округа Тверской области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171252, Тверская область, г. Конаково, ул. Энергетиков, дом 13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тел.: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+7(48242)4-97-77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; адрес электронной почты: konadm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@mail.ru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0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целях размещения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официальном сайте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: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городского округа Солнечногорск Московской области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письмом от 29.04.2025 № УЗИП-3/2076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28</cp:revision>
  <dcterms:created xsi:type="dcterms:W3CDTF">2024-07-09T09:03:00Z</dcterms:created>
  <dcterms:modified xsi:type="dcterms:W3CDTF">2025-08-21T07:08:16Z</dcterms:modified>
</cp:coreProperties>
</file>